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ПРОГРАММА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  <w:t xml:space="preserve">   «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РАЗВИТИЕ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ПЕДАГОГИЧЕСКИЙ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МЕНЕДЖМЕНТ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экономика                                 социальная  сфера                                   политика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направление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                                      «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Культура – искусство – образование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Программа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Прикладное искусство как способ интеллектуального развития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горизонтально -диверсификационный  рынок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образ                                                                                                                                                                            .                                                   социальный проект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концентрический  рынок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конгломератный  рынок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методологический дизайн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художественный  образ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культуротворческий проект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 Е Д А Г О ГИ Ч Е С К И Й          С Т А Н Д А Р 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  <w:tab/>
        <w:tab/>
        <w:t xml:space="preserve">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культуротворческие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технологии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детский творческий образ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К О Н Ц Е Н Т Р И Ч Е С К И Й     Р Ы Н О К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промышленный образец............традиции.................................... 3 учебная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образовательные........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образовательные  технологии................. литература                                       технологии .....................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культуротворческие технологии............образовательные  занятия, игры ..................детские  проекты......................................технологии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синтезаналитический  способ)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(различные виды социально-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культурной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деятельности)                                                                          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